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F04E0" w14:textId="1916C36B" w:rsidR="00E73B5F" w:rsidRDefault="00FE5295" w:rsidP="00E73B5F">
      <w:pPr>
        <w:jc w:val="both"/>
        <w:rPr>
          <w:noProof/>
        </w:rPr>
      </w:pPr>
      <w:r>
        <w:rPr>
          <w:noProof/>
        </w:rPr>
        <w:drawing>
          <wp:anchor distT="0" distB="0" distL="114300" distR="114300" simplePos="0" relativeHeight="251659264" behindDoc="1" locked="0" layoutInCell="1" allowOverlap="1" wp14:anchorId="6F803700" wp14:editId="2A40E218">
            <wp:simplePos x="0" y="0"/>
            <wp:positionH relativeFrom="column">
              <wp:posOffset>1024890</wp:posOffset>
            </wp:positionH>
            <wp:positionV relativeFrom="paragraph">
              <wp:posOffset>1905</wp:posOffset>
            </wp:positionV>
            <wp:extent cx="3314700" cy="1162050"/>
            <wp:effectExtent l="0" t="0" r="0" b="0"/>
            <wp:wrapTight wrapText="bothSides">
              <wp:wrapPolygon edited="0">
                <wp:start x="6952" y="1770"/>
                <wp:lineTo x="5710" y="3895"/>
                <wp:lineTo x="5462" y="4957"/>
                <wp:lineTo x="5462" y="8144"/>
                <wp:lineTo x="1366" y="13810"/>
                <wp:lineTo x="1366" y="17351"/>
                <wp:lineTo x="2234" y="19121"/>
                <wp:lineTo x="3848" y="19830"/>
                <wp:lineTo x="11297" y="19830"/>
                <wp:lineTo x="19738" y="19121"/>
                <wp:lineTo x="19986" y="13810"/>
                <wp:lineTo x="14400" y="13810"/>
                <wp:lineTo x="16014" y="8498"/>
                <wp:lineTo x="16138" y="5666"/>
                <wp:lineTo x="15766" y="3895"/>
                <wp:lineTo x="14524" y="1770"/>
                <wp:lineTo x="6952" y="1770"/>
              </wp:wrapPolygon>
            </wp:wrapTight>
            <wp:docPr id="2000998483"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998483" name="Imagen 2" descr="Logotipo, nombre de la empresa&#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47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53365F" w14:textId="5D5821D5" w:rsidR="00E73B5F" w:rsidRDefault="00E73B5F" w:rsidP="00E73B5F">
      <w:pPr>
        <w:jc w:val="both"/>
      </w:pPr>
    </w:p>
    <w:p w14:paraId="69DD13EF" w14:textId="77777777" w:rsidR="00E73B5F" w:rsidRDefault="00E73B5F" w:rsidP="00E73B5F">
      <w:pPr>
        <w:jc w:val="both"/>
      </w:pPr>
      <w:r>
        <w:t xml:space="preserve">            </w:t>
      </w:r>
    </w:p>
    <w:p w14:paraId="2BD87EEB" w14:textId="77777777" w:rsidR="00FE5295" w:rsidRDefault="00FE5295" w:rsidP="00E73B5F">
      <w:pPr>
        <w:jc w:val="center"/>
        <w:rPr>
          <w:b/>
          <w:bCs/>
          <w:sz w:val="32"/>
          <w:szCs w:val="32"/>
        </w:rPr>
      </w:pPr>
    </w:p>
    <w:p w14:paraId="1A93488B" w14:textId="69643B28" w:rsidR="00E73B5F" w:rsidRPr="00E73B5F" w:rsidRDefault="00842AAE" w:rsidP="00842AAE">
      <w:pPr>
        <w:rPr>
          <w:b/>
          <w:bCs/>
          <w:sz w:val="32"/>
          <w:szCs w:val="32"/>
        </w:rPr>
      </w:pPr>
      <w:r>
        <w:rPr>
          <w:b/>
          <w:bCs/>
          <w:sz w:val="32"/>
          <w:szCs w:val="32"/>
        </w:rPr>
        <w:t xml:space="preserve">                          </w:t>
      </w:r>
      <w:r w:rsidR="00E73B5F" w:rsidRPr="00E73B5F">
        <w:rPr>
          <w:b/>
          <w:bCs/>
          <w:sz w:val="32"/>
          <w:szCs w:val="32"/>
        </w:rPr>
        <w:t>Dirección de Servicios Municipales</w:t>
      </w:r>
    </w:p>
    <w:p w14:paraId="6847EA8C" w14:textId="6F28102B" w:rsidR="0028088D" w:rsidRPr="00842AAE" w:rsidRDefault="0028088D" w:rsidP="0028088D">
      <w:pPr>
        <w:pStyle w:val="Default"/>
        <w:jc w:val="both"/>
        <w:rPr>
          <w:sz w:val="28"/>
          <w:szCs w:val="28"/>
        </w:rPr>
      </w:pPr>
      <w:r>
        <w:t xml:space="preserve"> </w:t>
      </w:r>
      <w:r w:rsidRPr="00842AAE">
        <w:rPr>
          <w:sz w:val="28"/>
          <w:szCs w:val="28"/>
        </w:rPr>
        <w:t xml:space="preserve">Las facultades, obligaciones y funciones se encuentran establecidas </w:t>
      </w:r>
      <w:r w:rsidRPr="00842AAE">
        <w:rPr>
          <w:b/>
          <w:bCs/>
          <w:sz w:val="28"/>
          <w:szCs w:val="28"/>
        </w:rPr>
        <w:t xml:space="preserve">Artículo 108 de la Ley Orgánica Municipal para el Estado de Hidalgo </w:t>
      </w:r>
      <w:r w:rsidRPr="00842AAE">
        <w:rPr>
          <w:sz w:val="28"/>
          <w:szCs w:val="28"/>
        </w:rPr>
        <w:t xml:space="preserve">Los municipios organizarán y reglamentarán la administración, funcionamiento, conservación o explotación de los servicios públicos. Se consideran, enunciativa y no limitativamente como tales, los siguientes: </w:t>
      </w:r>
    </w:p>
    <w:p w14:paraId="196A2E56" w14:textId="77777777" w:rsidR="00842AAE" w:rsidRDefault="00842AAE" w:rsidP="0028088D">
      <w:pPr>
        <w:pStyle w:val="Default"/>
        <w:rPr>
          <w:b/>
          <w:bCs/>
          <w:sz w:val="32"/>
          <w:szCs w:val="32"/>
        </w:rPr>
      </w:pPr>
    </w:p>
    <w:p w14:paraId="29FDDD25" w14:textId="2622A03E" w:rsidR="0028088D" w:rsidRPr="00842AAE" w:rsidRDefault="0028088D" w:rsidP="0028088D">
      <w:pPr>
        <w:pStyle w:val="Default"/>
      </w:pPr>
      <w:r w:rsidRPr="00842AAE">
        <w:rPr>
          <w:b/>
          <w:bCs/>
        </w:rPr>
        <w:t xml:space="preserve">V. Panteones; </w:t>
      </w:r>
    </w:p>
    <w:p w14:paraId="6261C0E4" w14:textId="77777777" w:rsidR="0028088D" w:rsidRPr="00842AAE" w:rsidRDefault="0028088D" w:rsidP="0028088D">
      <w:pPr>
        <w:pStyle w:val="Default"/>
      </w:pPr>
    </w:p>
    <w:p w14:paraId="0D4CCA2A" w14:textId="0501F8AF" w:rsidR="00842AAE" w:rsidRPr="00842AAE" w:rsidRDefault="0028088D" w:rsidP="0028088D">
      <w:pPr>
        <w:pStyle w:val="Default"/>
      </w:pPr>
      <w:r w:rsidRPr="00842AAE">
        <w:t>• ARTÍCULO 1</w:t>
      </w:r>
      <w:r w:rsidR="00842AAE" w:rsidRPr="00842AAE">
        <w:t>19</w:t>
      </w:r>
      <w:r w:rsidRPr="00842AAE">
        <w:t xml:space="preserve">.- </w:t>
      </w:r>
      <w:r w:rsidR="00842AAE" w:rsidRPr="00842AAE">
        <w:t xml:space="preserve">El Titular Del Panteón Municipal </w:t>
      </w:r>
    </w:p>
    <w:p w14:paraId="3716AD03" w14:textId="3B863BFC" w:rsidR="00842AAE" w:rsidRPr="00842AAE" w:rsidRDefault="00842AAE" w:rsidP="00842AAE">
      <w:pPr>
        <w:jc w:val="both"/>
        <w:rPr>
          <w:sz w:val="24"/>
          <w:szCs w:val="24"/>
        </w:rPr>
      </w:pPr>
      <w:r w:rsidRPr="00842AAE">
        <w:rPr>
          <w:b/>
          <w:bCs/>
          <w:sz w:val="24"/>
          <w:szCs w:val="24"/>
        </w:rPr>
        <w:t>XII.-</w:t>
      </w:r>
      <w:r w:rsidRPr="00842AAE">
        <w:rPr>
          <w:sz w:val="24"/>
          <w:szCs w:val="24"/>
        </w:rPr>
        <w:t xml:space="preserve"> Administrar, supervisar, controlar y regular los panteones municipales; </w:t>
      </w:r>
    </w:p>
    <w:p w14:paraId="6288B58A" w14:textId="77777777" w:rsidR="00842AAE" w:rsidRPr="00842AAE" w:rsidRDefault="00842AAE" w:rsidP="00842AAE">
      <w:pPr>
        <w:jc w:val="both"/>
        <w:rPr>
          <w:sz w:val="24"/>
          <w:szCs w:val="24"/>
        </w:rPr>
      </w:pPr>
      <w:r w:rsidRPr="00842AAE">
        <w:rPr>
          <w:b/>
          <w:bCs/>
          <w:sz w:val="24"/>
          <w:szCs w:val="24"/>
        </w:rPr>
        <w:t>XII BIS</w:t>
      </w:r>
      <w:r w:rsidRPr="00842AAE">
        <w:rPr>
          <w:sz w:val="24"/>
          <w:szCs w:val="24"/>
        </w:rPr>
        <w:t xml:space="preserve">. Procurar que el sistema de archivo opere adecuadamente para el eficaz funcionamiento de </w:t>
      </w:r>
    </w:p>
    <w:p w14:paraId="22ECD570" w14:textId="65149AEF" w:rsidR="00842AAE" w:rsidRPr="00842AAE" w:rsidRDefault="00842AAE" w:rsidP="00842AAE">
      <w:pPr>
        <w:jc w:val="both"/>
        <w:rPr>
          <w:sz w:val="24"/>
          <w:szCs w:val="24"/>
        </w:rPr>
      </w:pPr>
      <w:r w:rsidRPr="00842AAE">
        <w:rPr>
          <w:b/>
          <w:bCs/>
          <w:sz w:val="24"/>
          <w:szCs w:val="24"/>
        </w:rPr>
        <w:t xml:space="preserve">XIII.- </w:t>
      </w:r>
      <w:r w:rsidRPr="00842AAE">
        <w:rPr>
          <w:sz w:val="24"/>
          <w:szCs w:val="24"/>
        </w:rPr>
        <w:t>Administrar y controlar las concesiones de terrenos para inhumaciones; los panteones municipales;</w:t>
      </w:r>
    </w:p>
    <w:p w14:paraId="3953F52B" w14:textId="77777777" w:rsidR="00842AAE" w:rsidRPr="00842AAE" w:rsidRDefault="00842AAE" w:rsidP="00842AAE">
      <w:pPr>
        <w:jc w:val="both"/>
        <w:rPr>
          <w:sz w:val="24"/>
          <w:szCs w:val="24"/>
        </w:rPr>
      </w:pPr>
      <w:r w:rsidRPr="00842AAE">
        <w:rPr>
          <w:b/>
          <w:bCs/>
          <w:sz w:val="24"/>
          <w:szCs w:val="24"/>
        </w:rPr>
        <w:t>XIII BIS.</w:t>
      </w:r>
      <w:r w:rsidRPr="00842AAE">
        <w:rPr>
          <w:sz w:val="24"/>
          <w:szCs w:val="24"/>
        </w:rPr>
        <w:t xml:space="preserve"> Llevar al día y en orden los libros de registro de: inhumaciones, en donde conste el nombre completo, sexo, fecha de inhumación, fecha de refrendo, tipo de derechos, fecha de vencimiento, tipo de construcción, nombre del titular, domicilio, numero de partida del acta de defunción, causa de la muerte y datos que identifiquen el lugar donde fue sepultado;</w:t>
      </w:r>
    </w:p>
    <w:p w14:paraId="77F9934A" w14:textId="47565E1B" w:rsidR="00FE5295" w:rsidRPr="00842AAE" w:rsidRDefault="00FE5295" w:rsidP="00842AAE">
      <w:pPr>
        <w:rPr>
          <w:sz w:val="24"/>
          <w:szCs w:val="24"/>
        </w:rPr>
      </w:pPr>
      <w:r w:rsidRPr="00842AAE">
        <w:rPr>
          <w:rFonts w:cs="Arial,Bold"/>
          <w:sz w:val="24"/>
          <w:szCs w:val="24"/>
        </w:rPr>
        <w:t>Reglamento de Panteones, Crematorios y Funerarias del Municipio de Huichapan</w:t>
      </w:r>
      <w:r w:rsidR="00842AAE" w:rsidRPr="00842AAE">
        <w:rPr>
          <w:rFonts w:cs="Arial,Bold"/>
          <w:sz w:val="24"/>
          <w:szCs w:val="24"/>
        </w:rPr>
        <w:t>.</w:t>
      </w:r>
    </w:p>
    <w:p w14:paraId="0447C9F1" w14:textId="3C9479F7" w:rsidR="00FE5295" w:rsidRDefault="00FE5295" w:rsidP="00FE5295">
      <w:pPr>
        <w:pStyle w:val="Prrafodelista"/>
        <w:autoSpaceDE w:val="0"/>
        <w:autoSpaceDN w:val="0"/>
        <w:adjustRightInd w:val="0"/>
        <w:spacing w:after="0" w:line="240" w:lineRule="auto"/>
        <w:rPr>
          <w:rFonts w:cs="Arial,Bold"/>
          <w:sz w:val="32"/>
          <w:szCs w:val="32"/>
        </w:rPr>
      </w:pPr>
    </w:p>
    <w:p w14:paraId="78D63A92" w14:textId="1BF9DC58" w:rsidR="00842AAE" w:rsidRDefault="00842AAE" w:rsidP="00FE5295">
      <w:pPr>
        <w:pStyle w:val="Prrafodelista"/>
        <w:autoSpaceDE w:val="0"/>
        <w:autoSpaceDN w:val="0"/>
        <w:adjustRightInd w:val="0"/>
        <w:spacing w:after="0" w:line="240" w:lineRule="auto"/>
        <w:rPr>
          <w:rFonts w:cs="Arial,Bold"/>
          <w:sz w:val="32"/>
          <w:szCs w:val="32"/>
        </w:rPr>
      </w:pPr>
    </w:p>
    <w:p w14:paraId="7F37B0FC" w14:textId="77777777" w:rsidR="00842AAE" w:rsidRDefault="00842AAE" w:rsidP="00842AAE">
      <w:pPr>
        <w:rPr>
          <w:rFonts w:cs="Arial,Bold"/>
          <w:sz w:val="32"/>
          <w:szCs w:val="32"/>
        </w:rPr>
      </w:pPr>
    </w:p>
    <w:tbl>
      <w:tblPr>
        <w:tblW w:w="9600" w:type="dxa"/>
        <w:tblCellMar>
          <w:left w:w="70" w:type="dxa"/>
          <w:right w:w="70" w:type="dxa"/>
        </w:tblCellMar>
        <w:tblLook w:val="04A0" w:firstRow="1" w:lastRow="0" w:firstColumn="1" w:lastColumn="0" w:noHBand="0" w:noVBand="1"/>
      </w:tblPr>
      <w:tblGrid>
        <w:gridCol w:w="4800"/>
        <w:gridCol w:w="4800"/>
      </w:tblGrid>
      <w:tr w:rsidR="00842AAE" w:rsidRPr="00842AAE" w14:paraId="16894301" w14:textId="77777777" w:rsidTr="00842AAE">
        <w:trPr>
          <w:trHeight w:val="855"/>
        </w:trPr>
        <w:tc>
          <w:tcPr>
            <w:tcW w:w="4800" w:type="dxa"/>
            <w:tcBorders>
              <w:top w:val="nil"/>
              <w:left w:val="nil"/>
              <w:bottom w:val="nil"/>
              <w:right w:val="nil"/>
            </w:tcBorders>
            <w:shd w:val="clear" w:color="auto" w:fill="auto"/>
            <w:noWrap/>
            <w:vAlign w:val="center"/>
            <w:hideMark/>
          </w:tcPr>
          <w:p w14:paraId="04719C86" w14:textId="77777777" w:rsidR="00842AAE" w:rsidRPr="00842AAE" w:rsidRDefault="00842AAE" w:rsidP="00842AAE">
            <w:pPr>
              <w:spacing w:after="0" w:line="240" w:lineRule="auto"/>
              <w:jc w:val="center"/>
              <w:rPr>
                <w:rFonts w:ascii="Aptos Narrow" w:eastAsia="Times New Roman" w:hAnsi="Aptos Narrow" w:cs="Times New Roman"/>
                <w:b/>
                <w:bCs/>
                <w:color w:val="000000"/>
                <w:lang w:eastAsia="es-MX"/>
              </w:rPr>
            </w:pPr>
            <w:r w:rsidRPr="00842AAE">
              <w:rPr>
                <w:rFonts w:ascii="Aptos Narrow" w:eastAsia="Times New Roman" w:hAnsi="Aptos Narrow" w:cs="Times New Roman"/>
                <w:b/>
                <w:bCs/>
                <w:color w:val="000000"/>
                <w:lang w:eastAsia="es-MX"/>
              </w:rPr>
              <w:t xml:space="preserve">ATENTAMENTE </w:t>
            </w:r>
          </w:p>
        </w:tc>
        <w:tc>
          <w:tcPr>
            <w:tcW w:w="4800" w:type="dxa"/>
            <w:tcBorders>
              <w:top w:val="nil"/>
              <w:left w:val="nil"/>
              <w:bottom w:val="nil"/>
              <w:right w:val="nil"/>
            </w:tcBorders>
            <w:shd w:val="clear" w:color="auto" w:fill="auto"/>
            <w:noWrap/>
            <w:vAlign w:val="center"/>
            <w:hideMark/>
          </w:tcPr>
          <w:p w14:paraId="158E7E20" w14:textId="77777777" w:rsidR="00842AAE" w:rsidRPr="00842AAE" w:rsidRDefault="00842AAE" w:rsidP="00842AAE">
            <w:pPr>
              <w:spacing w:after="0" w:line="240" w:lineRule="auto"/>
              <w:jc w:val="center"/>
              <w:rPr>
                <w:rFonts w:ascii="Aptos Narrow" w:eastAsia="Times New Roman" w:hAnsi="Aptos Narrow" w:cs="Times New Roman"/>
                <w:b/>
                <w:bCs/>
                <w:color w:val="000000"/>
                <w:lang w:eastAsia="es-MX"/>
              </w:rPr>
            </w:pPr>
            <w:r w:rsidRPr="00842AAE">
              <w:rPr>
                <w:rFonts w:ascii="Aptos Narrow" w:eastAsia="Times New Roman" w:hAnsi="Aptos Narrow" w:cs="Times New Roman"/>
                <w:b/>
                <w:bCs/>
                <w:color w:val="000000"/>
                <w:lang w:eastAsia="es-MX"/>
              </w:rPr>
              <w:t xml:space="preserve">ATENTAMENTE </w:t>
            </w:r>
          </w:p>
        </w:tc>
      </w:tr>
      <w:tr w:rsidR="00842AAE" w:rsidRPr="00842AAE" w14:paraId="54ED1F6E" w14:textId="77777777" w:rsidTr="00842AAE">
        <w:trPr>
          <w:trHeight w:val="300"/>
        </w:trPr>
        <w:tc>
          <w:tcPr>
            <w:tcW w:w="4800" w:type="dxa"/>
            <w:tcBorders>
              <w:top w:val="nil"/>
              <w:left w:val="nil"/>
              <w:bottom w:val="nil"/>
              <w:right w:val="nil"/>
            </w:tcBorders>
            <w:shd w:val="clear" w:color="auto" w:fill="auto"/>
            <w:noWrap/>
            <w:vAlign w:val="bottom"/>
            <w:hideMark/>
          </w:tcPr>
          <w:p w14:paraId="2ADC4BBD" w14:textId="77777777" w:rsidR="00842AAE" w:rsidRPr="00842AAE" w:rsidRDefault="00842AAE" w:rsidP="00842AAE">
            <w:pPr>
              <w:spacing w:after="0" w:line="240" w:lineRule="auto"/>
              <w:jc w:val="center"/>
              <w:rPr>
                <w:rFonts w:ascii="Aptos Narrow" w:eastAsia="Times New Roman" w:hAnsi="Aptos Narrow" w:cs="Times New Roman"/>
                <w:b/>
                <w:bCs/>
                <w:color w:val="000000"/>
                <w:lang w:eastAsia="es-MX"/>
              </w:rPr>
            </w:pPr>
            <w:r w:rsidRPr="00842AAE">
              <w:rPr>
                <w:rFonts w:ascii="Aptos Narrow" w:eastAsia="Times New Roman" w:hAnsi="Aptos Narrow" w:cs="Times New Roman"/>
                <w:b/>
                <w:bCs/>
                <w:color w:val="000000"/>
                <w:lang w:eastAsia="es-MX"/>
              </w:rPr>
              <w:t xml:space="preserve">ING. FRANCISCO JAVIER QUINTANAR GONZALEZ </w:t>
            </w:r>
          </w:p>
        </w:tc>
        <w:tc>
          <w:tcPr>
            <w:tcW w:w="4800" w:type="dxa"/>
            <w:tcBorders>
              <w:top w:val="nil"/>
              <w:left w:val="nil"/>
              <w:bottom w:val="nil"/>
              <w:right w:val="nil"/>
            </w:tcBorders>
            <w:shd w:val="clear" w:color="auto" w:fill="auto"/>
            <w:noWrap/>
            <w:vAlign w:val="bottom"/>
            <w:hideMark/>
          </w:tcPr>
          <w:p w14:paraId="60526B59" w14:textId="77777777" w:rsidR="00842AAE" w:rsidRPr="00842AAE" w:rsidRDefault="00842AAE" w:rsidP="00842AAE">
            <w:pPr>
              <w:spacing w:after="0" w:line="240" w:lineRule="auto"/>
              <w:jc w:val="center"/>
              <w:rPr>
                <w:rFonts w:ascii="Aptos Narrow" w:eastAsia="Times New Roman" w:hAnsi="Aptos Narrow" w:cs="Times New Roman"/>
                <w:b/>
                <w:bCs/>
                <w:color w:val="000000"/>
                <w:lang w:eastAsia="es-MX"/>
              </w:rPr>
            </w:pPr>
            <w:r w:rsidRPr="00842AAE">
              <w:rPr>
                <w:rFonts w:ascii="Aptos Narrow" w:eastAsia="Times New Roman" w:hAnsi="Aptos Narrow" w:cs="Times New Roman"/>
                <w:b/>
                <w:bCs/>
                <w:color w:val="000000"/>
                <w:lang w:eastAsia="es-MX"/>
              </w:rPr>
              <w:t xml:space="preserve">C. MARIA GUADALUPE ESQUIVEL REYES </w:t>
            </w:r>
          </w:p>
        </w:tc>
      </w:tr>
      <w:tr w:rsidR="00842AAE" w:rsidRPr="00842AAE" w14:paraId="0F9CE377" w14:textId="77777777" w:rsidTr="00842AAE">
        <w:trPr>
          <w:trHeight w:val="300"/>
        </w:trPr>
        <w:tc>
          <w:tcPr>
            <w:tcW w:w="4800" w:type="dxa"/>
            <w:tcBorders>
              <w:top w:val="nil"/>
              <w:left w:val="nil"/>
              <w:bottom w:val="nil"/>
              <w:right w:val="nil"/>
            </w:tcBorders>
            <w:shd w:val="clear" w:color="auto" w:fill="auto"/>
            <w:noWrap/>
            <w:vAlign w:val="bottom"/>
            <w:hideMark/>
          </w:tcPr>
          <w:p w14:paraId="27DBA098" w14:textId="77777777" w:rsidR="00842AAE" w:rsidRPr="00842AAE" w:rsidRDefault="00842AAE" w:rsidP="00842AAE">
            <w:pPr>
              <w:spacing w:after="0" w:line="240" w:lineRule="auto"/>
              <w:jc w:val="center"/>
              <w:rPr>
                <w:rFonts w:ascii="Aptos Narrow" w:eastAsia="Times New Roman" w:hAnsi="Aptos Narrow" w:cs="Times New Roman"/>
                <w:b/>
                <w:bCs/>
                <w:color w:val="000000"/>
                <w:lang w:eastAsia="es-MX"/>
              </w:rPr>
            </w:pPr>
            <w:r w:rsidRPr="00842AAE">
              <w:rPr>
                <w:rFonts w:ascii="Aptos Narrow" w:eastAsia="Times New Roman" w:hAnsi="Aptos Narrow" w:cs="Times New Roman"/>
                <w:b/>
                <w:bCs/>
                <w:color w:val="000000"/>
                <w:lang w:eastAsia="es-MX"/>
              </w:rPr>
              <w:t xml:space="preserve">DIRECTOR DE SERVICIOS MUNICIPALES </w:t>
            </w:r>
          </w:p>
        </w:tc>
        <w:tc>
          <w:tcPr>
            <w:tcW w:w="4800" w:type="dxa"/>
            <w:tcBorders>
              <w:top w:val="nil"/>
              <w:left w:val="nil"/>
              <w:bottom w:val="nil"/>
              <w:right w:val="nil"/>
            </w:tcBorders>
            <w:shd w:val="clear" w:color="auto" w:fill="auto"/>
            <w:noWrap/>
            <w:vAlign w:val="bottom"/>
            <w:hideMark/>
          </w:tcPr>
          <w:p w14:paraId="2FACB4B2" w14:textId="77777777" w:rsidR="00842AAE" w:rsidRPr="00842AAE" w:rsidRDefault="00842AAE" w:rsidP="00842AAE">
            <w:pPr>
              <w:spacing w:after="0" w:line="240" w:lineRule="auto"/>
              <w:jc w:val="center"/>
              <w:rPr>
                <w:rFonts w:ascii="Aptos Narrow" w:eastAsia="Times New Roman" w:hAnsi="Aptos Narrow" w:cs="Times New Roman"/>
                <w:b/>
                <w:bCs/>
                <w:color w:val="000000"/>
                <w:lang w:eastAsia="es-MX"/>
              </w:rPr>
            </w:pPr>
            <w:r w:rsidRPr="00842AAE">
              <w:rPr>
                <w:rFonts w:ascii="Aptos Narrow" w:eastAsia="Times New Roman" w:hAnsi="Aptos Narrow" w:cs="Times New Roman"/>
                <w:b/>
                <w:bCs/>
                <w:color w:val="000000"/>
                <w:lang w:eastAsia="es-MX"/>
              </w:rPr>
              <w:t xml:space="preserve">COORDINADORA DEL PANTEÓN MUNICIPAL </w:t>
            </w:r>
          </w:p>
        </w:tc>
      </w:tr>
    </w:tbl>
    <w:p w14:paraId="566C1087" w14:textId="77777777" w:rsidR="00842AAE" w:rsidRPr="00F9474B" w:rsidRDefault="00842AAE" w:rsidP="00842AAE">
      <w:pPr>
        <w:rPr>
          <w:b/>
          <w:bCs/>
        </w:rPr>
      </w:pPr>
    </w:p>
    <w:sectPr w:rsidR="00842AAE" w:rsidRPr="00F9474B" w:rsidSect="006C4213">
      <w:pgSz w:w="12240" w:h="15840"/>
      <w:pgMar w:top="56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562"/>
    <w:multiLevelType w:val="hybridMultilevel"/>
    <w:tmpl w:val="4094D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8B1970"/>
    <w:multiLevelType w:val="hybridMultilevel"/>
    <w:tmpl w:val="08589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3E56F21"/>
    <w:multiLevelType w:val="hybridMultilevel"/>
    <w:tmpl w:val="43C2B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2C01D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47E7AE5"/>
    <w:multiLevelType w:val="hybridMultilevel"/>
    <w:tmpl w:val="D046B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53E21D2"/>
    <w:multiLevelType w:val="hybridMultilevel"/>
    <w:tmpl w:val="45A42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76523517">
    <w:abstractNumId w:val="1"/>
  </w:num>
  <w:num w:numId="2" w16cid:durableId="317421335">
    <w:abstractNumId w:val="4"/>
  </w:num>
  <w:num w:numId="3" w16cid:durableId="376973069">
    <w:abstractNumId w:val="3"/>
  </w:num>
  <w:num w:numId="4" w16cid:durableId="1131021648">
    <w:abstractNumId w:val="5"/>
  </w:num>
  <w:num w:numId="5" w16cid:durableId="1455833350">
    <w:abstractNumId w:val="2"/>
  </w:num>
  <w:num w:numId="6" w16cid:durableId="93017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82"/>
    <w:rsid w:val="00011355"/>
    <w:rsid w:val="0028088D"/>
    <w:rsid w:val="00316A34"/>
    <w:rsid w:val="005A6882"/>
    <w:rsid w:val="005E624B"/>
    <w:rsid w:val="005F32BE"/>
    <w:rsid w:val="00610F5F"/>
    <w:rsid w:val="006C4213"/>
    <w:rsid w:val="006D54E5"/>
    <w:rsid w:val="00842AAE"/>
    <w:rsid w:val="00850B4F"/>
    <w:rsid w:val="008E6593"/>
    <w:rsid w:val="00C37E9D"/>
    <w:rsid w:val="00E73B5F"/>
    <w:rsid w:val="00F9474B"/>
    <w:rsid w:val="00FE52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BE547"/>
  <w14:defaultImageDpi w14:val="32767"/>
  <w15:chartTrackingRefBased/>
  <w15:docId w15:val="{3C1CEE6D-E7A0-4179-8C9A-B9359801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8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6882"/>
    <w:pPr>
      <w:ind w:left="720"/>
      <w:contextualSpacing/>
    </w:pPr>
  </w:style>
  <w:style w:type="paragraph" w:customStyle="1" w:styleId="Default">
    <w:name w:val="Default"/>
    <w:rsid w:val="0028088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71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215</Words>
  <Characters>1184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servicios M-Dul</dc:creator>
  <cp:keywords/>
  <dc:description/>
  <cp:lastModifiedBy>Servicios Municipales</cp:lastModifiedBy>
  <cp:revision>3</cp:revision>
  <cp:lastPrinted>2025-04-15T19:49:00Z</cp:lastPrinted>
  <dcterms:created xsi:type="dcterms:W3CDTF">2025-04-15T19:48:00Z</dcterms:created>
  <dcterms:modified xsi:type="dcterms:W3CDTF">2025-04-15T19:51:00Z</dcterms:modified>
</cp:coreProperties>
</file>